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5B" w:rsidRPr="00643E5B" w:rsidRDefault="00643E5B" w:rsidP="00643E5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3E5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43E5B">
        <w:rPr>
          <w:rFonts w:ascii="Times New Roman" w:hAnsi="Times New Roman" w:cs="Times New Roman"/>
          <w:b/>
          <w:bCs/>
          <w:sz w:val="28"/>
          <w:szCs w:val="28"/>
          <w:u w:val="single"/>
        </w:rPr>
        <w:t>НП</w:t>
      </w:r>
      <w:r w:rsidRPr="00643E5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«Культура»:</w:t>
      </w:r>
    </w:p>
    <w:p w:rsidR="00643E5B" w:rsidRPr="00643E5B" w:rsidRDefault="00643E5B" w:rsidP="00643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E5B">
        <w:rPr>
          <w:rFonts w:ascii="Times New Roman" w:hAnsi="Times New Roman" w:cs="Times New Roman"/>
          <w:sz w:val="28"/>
          <w:szCs w:val="28"/>
        </w:rPr>
        <w:t xml:space="preserve">В сентябре 2019 года две детских школ искусств Волжского района «ДШИ № 2 </w:t>
      </w:r>
      <w:proofErr w:type="spellStart"/>
      <w:r w:rsidRPr="00643E5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43E5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43E5B">
        <w:rPr>
          <w:rFonts w:ascii="Times New Roman" w:hAnsi="Times New Roman" w:cs="Times New Roman"/>
          <w:sz w:val="28"/>
          <w:szCs w:val="28"/>
        </w:rPr>
        <w:t>тройкерамика</w:t>
      </w:r>
      <w:proofErr w:type="spellEnd"/>
      <w:r w:rsidRPr="00643E5B">
        <w:rPr>
          <w:rFonts w:ascii="Times New Roman" w:hAnsi="Times New Roman" w:cs="Times New Roman"/>
          <w:sz w:val="28"/>
          <w:szCs w:val="28"/>
        </w:rPr>
        <w:t xml:space="preserve">» и «ДШИ № 4 </w:t>
      </w:r>
      <w:proofErr w:type="spellStart"/>
      <w:r w:rsidRPr="00643E5B">
        <w:rPr>
          <w:rFonts w:ascii="Times New Roman" w:hAnsi="Times New Roman" w:cs="Times New Roman"/>
          <w:sz w:val="28"/>
          <w:szCs w:val="28"/>
        </w:rPr>
        <w:t>с.Лопатино</w:t>
      </w:r>
      <w:proofErr w:type="spellEnd"/>
      <w:r w:rsidRPr="00643E5B">
        <w:rPr>
          <w:rFonts w:ascii="Times New Roman" w:hAnsi="Times New Roman" w:cs="Times New Roman"/>
          <w:sz w:val="28"/>
          <w:szCs w:val="28"/>
        </w:rPr>
        <w:t xml:space="preserve">» оснащены музыкальными инструментами (пианино) (общая стоимость оборудования из ОБ– 349 </w:t>
      </w:r>
      <w:proofErr w:type="spellStart"/>
      <w:r w:rsidRPr="00643E5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643E5B">
        <w:rPr>
          <w:rFonts w:ascii="Times New Roman" w:hAnsi="Times New Roman" w:cs="Times New Roman"/>
          <w:sz w:val="28"/>
          <w:szCs w:val="28"/>
        </w:rPr>
        <w:t>).</w:t>
      </w:r>
    </w:p>
    <w:p w:rsidR="00643E5B" w:rsidRPr="00643E5B" w:rsidRDefault="00643E5B" w:rsidP="00643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E5B">
        <w:rPr>
          <w:rFonts w:ascii="Times New Roman" w:hAnsi="Times New Roman" w:cs="Times New Roman"/>
          <w:sz w:val="28"/>
          <w:szCs w:val="28"/>
        </w:rPr>
        <w:t xml:space="preserve">09.10.2019г. – получен передвижной многофункциональный культурный центр (автоклуб) в количестве 1единицы (Общая стоимость автоклуба вместе с дополнительным оборудованием для него – 5,288 </w:t>
      </w:r>
      <w:proofErr w:type="spellStart"/>
      <w:r w:rsidRPr="00643E5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43E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3E5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43E5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43E5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43E5B">
        <w:rPr>
          <w:rFonts w:ascii="Times New Roman" w:hAnsi="Times New Roman" w:cs="Times New Roman"/>
          <w:sz w:val="28"/>
          <w:szCs w:val="28"/>
        </w:rPr>
        <w:t xml:space="preserve">.: ОБ – 4,759 </w:t>
      </w:r>
      <w:proofErr w:type="spellStart"/>
      <w:r w:rsidRPr="00643E5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43E5B">
        <w:rPr>
          <w:rFonts w:ascii="Times New Roman" w:hAnsi="Times New Roman" w:cs="Times New Roman"/>
          <w:sz w:val="28"/>
          <w:szCs w:val="28"/>
        </w:rPr>
        <w:t xml:space="preserve">., МБ- 528,7 </w:t>
      </w:r>
      <w:proofErr w:type="spellStart"/>
      <w:r w:rsidRPr="00643E5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43E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3E5B" w:rsidRPr="00643E5B" w:rsidRDefault="00643E5B" w:rsidP="00643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E5B">
        <w:rPr>
          <w:rFonts w:ascii="Times New Roman" w:hAnsi="Times New Roman" w:cs="Times New Roman"/>
          <w:sz w:val="28"/>
          <w:szCs w:val="28"/>
        </w:rPr>
        <w:t>По итогам работы передвижного многофункционального центра «автоклуб» за ноябрь 2019 года были перевыполнены плановые показатели по посещению мероприятий. Было запланировано – 600 посещений, фактически выполнено – 1212 человек.</w:t>
      </w:r>
    </w:p>
    <w:p w:rsidR="00643E5B" w:rsidRPr="00643E5B" w:rsidRDefault="00643E5B" w:rsidP="00643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E5B">
        <w:rPr>
          <w:rFonts w:ascii="Times New Roman" w:hAnsi="Times New Roman" w:cs="Times New Roman"/>
          <w:sz w:val="28"/>
          <w:szCs w:val="28"/>
          <w:u w:val="single"/>
        </w:rPr>
        <w:t>Итоги мониторинга исполнение декомпозированных показателей в разрезе по направлениям деятельности учреждений культуры: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3465"/>
        <w:gridCol w:w="1856"/>
        <w:gridCol w:w="2032"/>
        <w:gridCol w:w="1720"/>
      </w:tblGrid>
      <w:tr w:rsidR="00643E5B" w:rsidRPr="00643E5B" w:rsidTr="002136C3">
        <w:trPr>
          <w:jc w:val="center"/>
        </w:trPr>
        <w:tc>
          <w:tcPr>
            <w:tcW w:w="496" w:type="dxa"/>
            <w:vAlign w:val="center"/>
          </w:tcPr>
          <w:p w:rsidR="00643E5B" w:rsidRPr="00643E5B" w:rsidRDefault="00643E5B" w:rsidP="00213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65" w:type="dxa"/>
            <w:vAlign w:val="center"/>
          </w:tcPr>
          <w:p w:rsidR="00643E5B" w:rsidRPr="00643E5B" w:rsidRDefault="00643E5B" w:rsidP="00213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Целевой показатель</w:t>
            </w:r>
          </w:p>
        </w:tc>
        <w:tc>
          <w:tcPr>
            <w:tcW w:w="1970" w:type="dxa"/>
            <w:vAlign w:val="center"/>
          </w:tcPr>
          <w:p w:rsidR="00643E5B" w:rsidRPr="00643E5B" w:rsidRDefault="00643E5B" w:rsidP="00213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Плановое значение на 2019 год </w:t>
            </w:r>
          </w:p>
        </w:tc>
        <w:tc>
          <w:tcPr>
            <w:tcW w:w="2072" w:type="dxa"/>
            <w:vAlign w:val="center"/>
          </w:tcPr>
          <w:p w:rsidR="00643E5B" w:rsidRPr="00643E5B" w:rsidRDefault="00643E5B" w:rsidP="00213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Фактическое выполнение </w:t>
            </w:r>
            <w:r w:rsidRPr="00643E5B">
              <w:rPr>
                <w:rFonts w:ascii="Times New Roman" w:hAnsi="Times New Roman" w:cs="Times New Roman"/>
                <w:b/>
                <w:sz w:val="28"/>
                <w:szCs w:val="28"/>
              </w:rPr>
              <w:t>за 2019 год</w:t>
            </w:r>
          </w:p>
        </w:tc>
        <w:tc>
          <w:tcPr>
            <w:tcW w:w="1684" w:type="dxa"/>
          </w:tcPr>
          <w:p w:rsidR="00643E5B" w:rsidRPr="00643E5B" w:rsidRDefault="00643E5B" w:rsidP="00213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исполнения годового показателя</w:t>
            </w:r>
          </w:p>
        </w:tc>
      </w:tr>
      <w:tr w:rsidR="00643E5B" w:rsidRPr="00643E5B" w:rsidTr="002136C3">
        <w:trPr>
          <w:trHeight w:val="337"/>
          <w:jc w:val="center"/>
        </w:trPr>
        <w:tc>
          <w:tcPr>
            <w:tcW w:w="496" w:type="dxa"/>
            <w:vAlign w:val="center"/>
          </w:tcPr>
          <w:p w:rsidR="00643E5B" w:rsidRPr="00643E5B" w:rsidRDefault="00643E5B" w:rsidP="002136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5" w:type="dxa"/>
          </w:tcPr>
          <w:p w:rsidR="00643E5B" w:rsidRPr="00643E5B" w:rsidRDefault="00643E5B" w:rsidP="002136C3">
            <w:pPr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посещений библиотек</w:t>
            </w:r>
          </w:p>
        </w:tc>
        <w:tc>
          <w:tcPr>
            <w:tcW w:w="1970" w:type="dxa"/>
            <w:vAlign w:val="center"/>
          </w:tcPr>
          <w:p w:rsidR="00643E5B" w:rsidRPr="00643E5B" w:rsidRDefault="00643E5B" w:rsidP="002136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159680</w:t>
            </w:r>
          </w:p>
        </w:tc>
        <w:tc>
          <w:tcPr>
            <w:tcW w:w="2072" w:type="dxa"/>
            <w:vAlign w:val="center"/>
          </w:tcPr>
          <w:p w:rsidR="00643E5B" w:rsidRPr="00643E5B" w:rsidRDefault="00643E5B" w:rsidP="002136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hAnsi="Times New Roman" w:cs="Times New Roman"/>
                <w:sz w:val="28"/>
                <w:szCs w:val="28"/>
              </w:rPr>
              <w:t>159682</w:t>
            </w:r>
          </w:p>
        </w:tc>
        <w:tc>
          <w:tcPr>
            <w:tcW w:w="1684" w:type="dxa"/>
            <w:vAlign w:val="center"/>
          </w:tcPr>
          <w:p w:rsidR="00643E5B" w:rsidRPr="00643E5B" w:rsidRDefault="00643E5B" w:rsidP="002136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43E5B" w:rsidRPr="00643E5B" w:rsidTr="002136C3">
        <w:trPr>
          <w:jc w:val="center"/>
        </w:trPr>
        <w:tc>
          <w:tcPr>
            <w:tcW w:w="496" w:type="dxa"/>
            <w:vAlign w:val="center"/>
          </w:tcPr>
          <w:p w:rsidR="00643E5B" w:rsidRPr="00643E5B" w:rsidRDefault="00643E5B" w:rsidP="002136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5" w:type="dxa"/>
          </w:tcPr>
          <w:p w:rsidR="00643E5B" w:rsidRPr="00643E5B" w:rsidRDefault="00643E5B" w:rsidP="002136C3">
            <w:pPr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посещений музеев</w:t>
            </w:r>
          </w:p>
        </w:tc>
        <w:tc>
          <w:tcPr>
            <w:tcW w:w="1970" w:type="dxa"/>
            <w:vAlign w:val="center"/>
          </w:tcPr>
          <w:p w:rsidR="00643E5B" w:rsidRPr="00643E5B" w:rsidRDefault="00643E5B" w:rsidP="002136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12220</w:t>
            </w:r>
          </w:p>
        </w:tc>
        <w:tc>
          <w:tcPr>
            <w:tcW w:w="2072" w:type="dxa"/>
            <w:vAlign w:val="center"/>
          </w:tcPr>
          <w:p w:rsidR="00643E5B" w:rsidRPr="00643E5B" w:rsidRDefault="00643E5B" w:rsidP="0021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B">
              <w:rPr>
                <w:rFonts w:ascii="Times New Roman" w:hAnsi="Times New Roman" w:cs="Times New Roman"/>
                <w:sz w:val="28"/>
                <w:szCs w:val="28"/>
              </w:rPr>
              <w:t>12243</w:t>
            </w:r>
          </w:p>
        </w:tc>
        <w:tc>
          <w:tcPr>
            <w:tcW w:w="1684" w:type="dxa"/>
            <w:vAlign w:val="center"/>
          </w:tcPr>
          <w:p w:rsidR="00643E5B" w:rsidRPr="00643E5B" w:rsidRDefault="00643E5B" w:rsidP="0021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B">
              <w:rPr>
                <w:rFonts w:ascii="Times New Roman" w:hAnsi="Times New Roman" w:cs="Times New Roman"/>
                <w:sz w:val="28"/>
                <w:szCs w:val="28"/>
              </w:rPr>
              <w:t>100,2%</w:t>
            </w:r>
          </w:p>
        </w:tc>
      </w:tr>
      <w:tr w:rsidR="00643E5B" w:rsidRPr="00643E5B" w:rsidTr="002136C3">
        <w:trPr>
          <w:jc w:val="center"/>
        </w:trPr>
        <w:tc>
          <w:tcPr>
            <w:tcW w:w="496" w:type="dxa"/>
            <w:vAlign w:val="center"/>
          </w:tcPr>
          <w:p w:rsidR="00643E5B" w:rsidRPr="00643E5B" w:rsidRDefault="00643E5B" w:rsidP="002136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5" w:type="dxa"/>
          </w:tcPr>
          <w:p w:rsidR="00643E5B" w:rsidRPr="00643E5B" w:rsidRDefault="00643E5B" w:rsidP="002136C3">
            <w:pPr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посещений платных культурно-массовых мероприятий КДУ</w:t>
            </w:r>
          </w:p>
        </w:tc>
        <w:tc>
          <w:tcPr>
            <w:tcW w:w="1970" w:type="dxa"/>
            <w:vAlign w:val="center"/>
          </w:tcPr>
          <w:p w:rsidR="00643E5B" w:rsidRPr="00643E5B" w:rsidRDefault="00643E5B" w:rsidP="002136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73552</w:t>
            </w:r>
          </w:p>
        </w:tc>
        <w:tc>
          <w:tcPr>
            <w:tcW w:w="2072" w:type="dxa"/>
            <w:vAlign w:val="center"/>
          </w:tcPr>
          <w:p w:rsidR="00643E5B" w:rsidRPr="00643E5B" w:rsidRDefault="00643E5B" w:rsidP="0021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B">
              <w:rPr>
                <w:rFonts w:ascii="Times New Roman" w:hAnsi="Times New Roman" w:cs="Times New Roman"/>
                <w:sz w:val="28"/>
                <w:szCs w:val="28"/>
              </w:rPr>
              <w:t>73660</w:t>
            </w:r>
          </w:p>
        </w:tc>
        <w:tc>
          <w:tcPr>
            <w:tcW w:w="1684" w:type="dxa"/>
            <w:vAlign w:val="center"/>
          </w:tcPr>
          <w:p w:rsidR="00643E5B" w:rsidRPr="00643E5B" w:rsidRDefault="00643E5B" w:rsidP="0021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B">
              <w:rPr>
                <w:rFonts w:ascii="Times New Roman" w:hAnsi="Times New Roman" w:cs="Times New Roman"/>
                <w:sz w:val="28"/>
                <w:szCs w:val="28"/>
              </w:rPr>
              <w:t>100,2%</w:t>
            </w:r>
          </w:p>
        </w:tc>
      </w:tr>
      <w:tr w:rsidR="00643E5B" w:rsidRPr="00643E5B" w:rsidTr="002136C3">
        <w:trPr>
          <w:jc w:val="center"/>
        </w:trPr>
        <w:tc>
          <w:tcPr>
            <w:tcW w:w="496" w:type="dxa"/>
            <w:vAlign w:val="center"/>
          </w:tcPr>
          <w:p w:rsidR="00643E5B" w:rsidRPr="00643E5B" w:rsidRDefault="00643E5B" w:rsidP="002136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5" w:type="dxa"/>
          </w:tcPr>
          <w:p w:rsidR="00643E5B" w:rsidRPr="00643E5B" w:rsidRDefault="00643E5B" w:rsidP="002136C3">
            <w:pPr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клубных формирований КДУ</w:t>
            </w:r>
          </w:p>
        </w:tc>
        <w:tc>
          <w:tcPr>
            <w:tcW w:w="1970" w:type="dxa"/>
            <w:vAlign w:val="center"/>
          </w:tcPr>
          <w:p w:rsidR="00643E5B" w:rsidRPr="00643E5B" w:rsidRDefault="00643E5B" w:rsidP="002136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4556</w:t>
            </w:r>
          </w:p>
        </w:tc>
        <w:tc>
          <w:tcPr>
            <w:tcW w:w="2072" w:type="dxa"/>
            <w:vAlign w:val="center"/>
          </w:tcPr>
          <w:p w:rsidR="00643E5B" w:rsidRPr="00643E5B" w:rsidRDefault="00643E5B" w:rsidP="0021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B">
              <w:rPr>
                <w:rFonts w:ascii="Times New Roman" w:hAnsi="Times New Roman" w:cs="Times New Roman"/>
                <w:sz w:val="28"/>
                <w:szCs w:val="28"/>
              </w:rPr>
              <w:t>4556</w:t>
            </w:r>
          </w:p>
        </w:tc>
        <w:tc>
          <w:tcPr>
            <w:tcW w:w="1684" w:type="dxa"/>
            <w:vAlign w:val="center"/>
          </w:tcPr>
          <w:p w:rsidR="00643E5B" w:rsidRPr="00643E5B" w:rsidRDefault="00643E5B" w:rsidP="0021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43E5B" w:rsidRPr="00643E5B" w:rsidTr="002136C3">
        <w:trPr>
          <w:jc w:val="center"/>
        </w:trPr>
        <w:tc>
          <w:tcPr>
            <w:tcW w:w="496" w:type="dxa"/>
            <w:vAlign w:val="center"/>
          </w:tcPr>
          <w:p w:rsidR="00643E5B" w:rsidRPr="00643E5B" w:rsidRDefault="00643E5B" w:rsidP="002136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65" w:type="dxa"/>
          </w:tcPr>
          <w:p w:rsidR="00643E5B" w:rsidRPr="00643E5B" w:rsidRDefault="00643E5B" w:rsidP="002136C3">
            <w:pPr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 ДШИ</w:t>
            </w:r>
          </w:p>
        </w:tc>
        <w:tc>
          <w:tcPr>
            <w:tcW w:w="1970" w:type="dxa"/>
            <w:vAlign w:val="center"/>
          </w:tcPr>
          <w:p w:rsidR="00643E5B" w:rsidRPr="00643E5B" w:rsidRDefault="00643E5B" w:rsidP="002136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2072" w:type="dxa"/>
            <w:vAlign w:val="center"/>
          </w:tcPr>
          <w:p w:rsidR="00643E5B" w:rsidRPr="00643E5B" w:rsidRDefault="00643E5B" w:rsidP="002136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1684" w:type="dxa"/>
            <w:vAlign w:val="center"/>
          </w:tcPr>
          <w:p w:rsidR="00643E5B" w:rsidRPr="00643E5B" w:rsidRDefault="00643E5B" w:rsidP="002136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102%</w:t>
            </w:r>
          </w:p>
        </w:tc>
      </w:tr>
      <w:tr w:rsidR="00643E5B" w:rsidRPr="00643E5B" w:rsidTr="002136C3">
        <w:trPr>
          <w:jc w:val="center"/>
        </w:trPr>
        <w:tc>
          <w:tcPr>
            <w:tcW w:w="496" w:type="dxa"/>
            <w:vAlign w:val="center"/>
          </w:tcPr>
          <w:p w:rsidR="00643E5B" w:rsidRPr="00643E5B" w:rsidRDefault="00643E5B" w:rsidP="002136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5" w:type="dxa"/>
          </w:tcPr>
          <w:p w:rsidR="00643E5B" w:rsidRPr="00643E5B" w:rsidRDefault="00643E5B" w:rsidP="002136C3">
            <w:pPr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посещений передвижных культурных центров (</w:t>
            </w:r>
            <w:proofErr w:type="spellStart"/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библиобусов</w:t>
            </w:r>
            <w:proofErr w:type="spellEnd"/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автоклубов)</w:t>
            </w:r>
          </w:p>
        </w:tc>
        <w:tc>
          <w:tcPr>
            <w:tcW w:w="1970" w:type="dxa"/>
            <w:vAlign w:val="center"/>
          </w:tcPr>
          <w:p w:rsidR="00643E5B" w:rsidRPr="00643E5B" w:rsidRDefault="00643E5B" w:rsidP="002136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2" w:type="dxa"/>
            <w:vAlign w:val="center"/>
          </w:tcPr>
          <w:p w:rsidR="00643E5B" w:rsidRPr="00643E5B" w:rsidRDefault="00643E5B" w:rsidP="002136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1684" w:type="dxa"/>
            <w:vAlign w:val="center"/>
          </w:tcPr>
          <w:p w:rsidR="00643E5B" w:rsidRPr="00643E5B" w:rsidRDefault="00643E5B" w:rsidP="002136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202%</w:t>
            </w:r>
          </w:p>
        </w:tc>
      </w:tr>
    </w:tbl>
    <w:p w:rsidR="00643E5B" w:rsidRPr="00643E5B" w:rsidRDefault="00643E5B" w:rsidP="00643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643E5B" w:rsidRPr="0064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60"/>
    <w:rsid w:val="0026190F"/>
    <w:rsid w:val="00643E5B"/>
    <w:rsid w:val="00853A1B"/>
    <w:rsid w:val="008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 </dc:creator>
  <cp:keywords/>
  <dc:description/>
  <cp:lastModifiedBy>Сухова </cp:lastModifiedBy>
  <cp:revision>2</cp:revision>
  <dcterms:created xsi:type="dcterms:W3CDTF">2020-12-10T06:54:00Z</dcterms:created>
  <dcterms:modified xsi:type="dcterms:W3CDTF">2020-12-10T06:54:00Z</dcterms:modified>
</cp:coreProperties>
</file>